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35F" w:rsidRDefault="0059135F" w:rsidP="008314E2">
      <w:pPr>
        <w:pStyle w:val="Odsekzoznamu"/>
        <w:spacing w:line="360" w:lineRule="auto"/>
        <w:ind w:left="720"/>
        <w:jc w:val="center"/>
        <w:rPr>
          <w:b/>
          <w:sz w:val="24"/>
          <w:szCs w:val="24"/>
        </w:rPr>
      </w:pPr>
    </w:p>
    <w:p w:rsidR="001E7B62" w:rsidRPr="000F6AC9" w:rsidRDefault="001E7B62" w:rsidP="001E7B62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1E7B62" w:rsidRDefault="001E7B62" w:rsidP="001E7B62">
      <w:pPr>
        <w:jc w:val="center"/>
        <w:rPr>
          <w:b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KAMEROVÝ SYSTÉM </w:t>
      </w:r>
    </w:p>
    <w:p w:rsidR="001E7B62" w:rsidRPr="0008326A" w:rsidRDefault="001E7B62" w:rsidP="001E7B62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08326A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1E7B62" w:rsidRPr="0008326A" w:rsidRDefault="001E7B62" w:rsidP="001E7B62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1E7B62" w:rsidRPr="0008326A" w:rsidRDefault="001E7B62" w:rsidP="001E7B62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08326A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</w:t>
      </w:r>
      <w:r>
        <w:rPr>
          <w:rFonts w:ascii="Palatino Linotype" w:hAnsi="Palatino Linotype"/>
          <w:b/>
          <w:sz w:val="22"/>
          <w:szCs w:val="22"/>
        </w:rPr>
        <w:t xml:space="preserve"> monitorovania objektu kamerovým systémom</w:t>
      </w:r>
      <w:r w:rsidRPr="0008326A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1E7B62" w:rsidRPr="0008326A" w:rsidRDefault="001E7B62" w:rsidP="001E7B62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1E7B62" w:rsidRDefault="001E7B62" w:rsidP="001E7B62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08326A">
        <w:rPr>
          <w:rFonts w:ascii="Palatino Linotype" w:hAnsi="Palatino Linotype"/>
          <w:sz w:val="22"/>
          <w:szCs w:val="22"/>
        </w:rPr>
        <w:t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Z.z.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C768F9" w:rsidRDefault="00C768F9" w:rsidP="008314E2">
      <w:pPr>
        <w:pStyle w:val="Odsekzoznamu"/>
        <w:spacing w:line="360" w:lineRule="auto"/>
        <w:ind w:left="720"/>
        <w:jc w:val="center"/>
        <w:rPr>
          <w:b/>
          <w:sz w:val="24"/>
          <w:szCs w:val="24"/>
        </w:rPr>
      </w:pPr>
    </w:p>
    <w:p w:rsidR="00C768F9" w:rsidRPr="00C768F9" w:rsidRDefault="00C768F9" w:rsidP="00C768F9">
      <w:pPr>
        <w:pStyle w:val="Odsekzoznamu"/>
        <w:ind w:left="720"/>
        <w:jc w:val="center"/>
        <w:rPr>
          <w:b/>
          <w:sz w:val="24"/>
          <w:szCs w:val="24"/>
        </w:rPr>
      </w:pPr>
    </w:p>
    <w:p w:rsidR="00C768F9" w:rsidRPr="0059135F" w:rsidRDefault="00C768F9" w:rsidP="00C768F9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59135F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C768F9" w:rsidRDefault="00C768F9" w:rsidP="008314E2">
      <w:pPr>
        <w:jc w:val="both"/>
        <w:rPr>
          <w:rFonts w:ascii="Palatino Linotype" w:hAnsi="Palatino Linotype"/>
          <w:sz w:val="22"/>
          <w:szCs w:val="22"/>
        </w:rPr>
      </w:pPr>
      <w:r w:rsidRPr="0059135F">
        <w:rPr>
          <w:rFonts w:ascii="Palatino Linotype" w:hAnsi="Palatino Linotype"/>
          <w:sz w:val="22"/>
          <w:szCs w:val="22"/>
        </w:rPr>
        <w:t>Účelom spracovania osobných údajov je monitorovanie priestoru prevádzkovateľa pomocou videozáznamu pre účely ochrany zdravia, života</w:t>
      </w:r>
      <w:r w:rsidR="008314E2">
        <w:rPr>
          <w:rFonts w:ascii="Palatino Linotype" w:hAnsi="Palatino Linotype"/>
          <w:sz w:val="22"/>
          <w:szCs w:val="22"/>
        </w:rPr>
        <w:t xml:space="preserve"> a </w:t>
      </w:r>
      <w:r w:rsidRPr="0059135F">
        <w:rPr>
          <w:rFonts w:ascii="Palatino Linotype" w:hAnsi="Palatino Linotype"/>
          <w:sz w:val="22"/>
          <w:szCs w:val="22"/>
        </w:rPr>
        <w:t> majetku fyzickej osoby</w:t>
      </w:r>
      <w:r w:rsidR="008314E2">
        <w:rPr>
          <w:rFonts w:ascii="Palatino Linotype" w:hAnsi="Palatino Linotype"/>
          <w:sz w:val="22"/>
          <w:szCs w:val="22"/>
        </w:rPr>
        <w:t>,</w:t>
      </w:r>
      <w:r w:rsidRPr="0059135F">
        <w:rPr>
          <w:rFonts w:ascii="Palatino Linotype" w:hAnsi="Palatino Linotype"/>
          <w:sz w:val="22"/>
          <w:szCs w:val="22"/>
        </w:rPr>
        <w:t xml:space="preserve"> </w:t>
      </w:r>
      <w:r w:rsidR="00946175" w:rsidRPr="00946175">
        <w:rPr>
          <w:rFonts w:ascii="Palatino Linotype" w:hAnsi="Palatino Linotype"/>
          <w:sz w:val="22"/>
          <w:szCs w:val="22"/>
        </w:rPr>
        <w:t>ako aj ochrany verejného poriadku a bezpečnosti, odhaľovania kriminality a ochrany majetku prevádzkovateľa</w:t>
      </w:r>
      <w:r w:rsidR="00946175">
        <w:rPr>
          <w:rFonts w:ascii="Palatino Linotype" w:hAnsi="Palatino Linotype"/>
          <w:sz w:val="22"/>
          <w:szCs w:val="22"/>
        </w:rPr>
        <w:t>.</w:t>
      </w:r>
    </w:p>
    <w:p w:rsidR="00946175" w:rsidRPr="00946175" w:rsidRDefault="00946175" w:rsidP="008314E2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C768F9" w:rsidRPr="0059135F" w:rsidRDefault="00C768F9" w:rsidP="008314E2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59135F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C768F9" w:rsidRPr="0059135F" w:rsidRDefault="00C768F9" w:rsidP="008314E2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59135F">
        <w:rPr>
          <w:rFonts w:ascii="Palatino Linotype" w:hAnsi="Palatino Linotype"/>
          <w:sz w:val="22"/>
          <w:szCs w:val="22"/>
        </w:rPr>
        <w:t>Osobné údaje sa spracovávajú na základe článku 6 ods. 1 písm. </w:t>
      </w:r>
      <w:r w:rsidR="00946175">
        <w:rPr>
          <w:rFonts w:ascii="Palatino Linotype" w:hAnsi="Palatino Linotype"/>
          <w:sz w:val="22"/>
          <w:szCs w:val="22"/>
        </w:rPr>
        <w:t xml:space="preserve">d) a </w:t>
      </w:r>
      <w:r w:rsidRPr="0059135F">
        <w:rPr>
          <w:rFonts w:ascii="Palatino Linotype" w:hAnsi="Palatino Linotype"/>
          <w:sz w:val="22"/>
          <w:szCs w:val="22"/>
        </w:rPr>
        <w:t xml:space="preserve">f) </w:t>
      </w:r>
      <w:r w:rsidRPr="0059135F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C768F9" w:rsidRPr="0059135F" w:rsidRDefault="00C768F9" w:rsidP="008314E2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C768F9" w:rsidRPr="0059135F" w:rsidRDefault="00C768F9" w:rsidP="008314E2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59135F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C768F9" w:rsidRPr="0059135F" w:rsidRDefault="00C768F9" w:rsidP="008314E2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59135F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nevykonáva.</w:t>
      </w:r>
    </w:p>
    <w:p w:rsidR="00C768F9" w:rsidRPr="0059135F" w:rsidRDefault="00C768F9" w:rsidP="008314E2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C768F9" w:rsidRPr="0059135F" w:rsidRDefault="00C768F9" w:rsidP="008314E2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59135F">
        <w:rPr>
          <w:rFonts w:ascii="Palatino Linotype" w:hAnsi="Palatino Linotype"/>
          <w:b/>
          <w:sz w:val="22"/>
          <w:szCs w:val="22"/>
        </w:rPr>
        <w:lastRenderedPageBreak/>
        <w:t>Zoznam osobných údajov:</w:t>
      </w:r>
    </w:p>
    <w:p w:rsidR="00C768F9" w:rsidRPr="0059135F" w:rsidRDefault="00C768F9" w:rsidP="008314E2">
      <w:pPr>
        <w:jc w:val="both"/>
        <w:rPr>
          <w:rFonts w:ascii="Palatino Linotype" w:hAnsi="Palatino Linotype"/>
          <w:sz w:val="22"/>
          <w:szCs w:val="22"/>
        </w:rPr>
      </w:pPr>
      <w:r w:rsidRPr="0059135F">
        <w:rPr>
          <w:rFonts w:ascii="Palatino Linotype" w:hAnsi="Palatino Linotype"/>
          <w:sz w:val="22"/>
          <w:szCs w:val="22"/>
        </w:rPr>
        <w:t>Záznam z kamerového systému obsahujúci podobu monitorovanej osoby a jej činnosť.</w:t>
      </w:r>
    </w:p>
    <w:p w:rsidR="00C768F9" w:rsidRPr="0059135F" w:rsidRDefault="00C768F9" w:rsidP="008314E2">
      <w:pPr>
        <w:jc w:val="both"/>
        <w:rPr>
          <w:rFonts w:ascii="Palatino Linotype" w:hAnsi="Palatino Linotype"/>
          <w:sz w:val="22"/>
          <w:szCs w:val="22"/>
        </w:rPr>
      </w:pPr>
    </w:p>
    <w:p w:rsidR="00C768F9" w:rsidRPr="0059135F" w:rsidRDefault="00C768F9" w:rsidP="008314E2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59135F">
        <w:rPr>
          <w:rFonts w:ascii="Palatino Linotype" w:hAnsi="Palatino Linotype"/>
          <w:b/>
          <w:sz w:val="22"/>
          <w:szCs w:val="22"/>
        </w:rPr>
        <w:t>Dotknuté osoby:</w:t>
      </w:r>
    </w:p>
    <w:p w:rsidR="00C768F9" w:rsidRPr="0059135F" w:rsidRDefault="00C768F9" w:rsidP="008314E2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59135F">
        <w:rPr>
          <w:rFonts w:ascii="Palatino Linotype" w:hAnsi="Palatino Linotype"/>
          <w:sz w:val="22"/>
          <w:szCs w:val="22"/>
        </w:rPr>
        <w:t>Osoby pohybujúce sa v monitorovanom priestore kamerového systému.</w:t>
      </w:r>
    </w:p>
    <w:p w:rsidR="00C768F9" w:rsidRPr="0059135F" w:rsidRDefault="00C768F9" w:rsidP="008314E2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C768F9" w:rsidRPr="0059135F" w:rsidRDefault="00C768F9" w:rsidP="008314E2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59135F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C768F9" w:rsidRPr="0059135F" w:rsidRDefault="00C768F9" w:rsidP="008314E2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8314E2">
        <w:rPr>
          <w:rFonts w:ascii="Palatino Linotype" w:eastAsia="Calibri" w:hAnsi="Palatino Linotype"/>
          <w:sz w:val="22"/>
          <w:szCs w:val="22"/>
          <w:lang w:eastAsia="sk-SK"/>
        </w:rPr>
        <w:t>Záznam z kamerového systému sa uchováva</w:t>
      </w:r>
      <w:r w:rsidR="00076EFD">
        <w:rPr>
          <w:rFonts w:ascii="Palatino Linotype" w:eastAsia="Calibri" w:hAnsi="Palatino Linotype"/>
          <w:sz w:val="22"/>
          <w:szCs w:val="22"/>
          <w:lang w:eastAsia="sk-SK"/>
        </w:rPr>
        <w:t xml:space="preserve"> maximálne</w:t>
      </w:r>
      <w:r w:rsidRPr="008314E2">
        <w:rPr>
          <w:rFonts w:ascii="Palatino Linotype" w:eastAsia="Calibri" w:hAnsi="Palatino Linotype"/>
          <w:sz w:val="22"/>
          <w:szCs w:val="22"/>
          <w:lang w:eastAsia="sk-SK"/>
        </w:rPr>
        <w:t xml:space="preserve"> po dobu 7 dní.</w:t>
      </w:r>
    </w:p>
    <w:p w:rsidR="00C768F9" w:rsidRPr="0059135F" w:rsidRDefault="00C768F9" w:rsidP="008314E2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C768F9" w:rsidRPr="0059135F" w:rsidRDefault="00C768F9" w:rsidP="008314E2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59135F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946175" w:rsidRDefault="00C768F9" w:rsidP="00946175">
      <w:pPr>
        <w:jc w:val="both"/>
        <w:rPr>
          <w:rFonts w:ascii="Palatino Linotype" w:hAnsi="Palatino Linotype"/>
          <w:sz w:val="22"/>
          <w:szCs w:val="22"/>
        </w:rPr>
      </w:pPr>
      <w:r w:rsidRPr="0059135F">
        <w:rPr>
          <w:rFonts w:ascii="Palatino Linotype" w:hAnsi="Palatino Linotype"/>
          <w:sz w:val="22"/>
          <w:szCs w:val="22"/>
        </w:rPr>
        <w:t>Oprávneným záujmom je monitorovanie priestoru prevádzkovateľa pomocou videozáznamu pre účely ochrany zdravia, života</w:t>
      </w:r>
      <w:r w:rsidR="008314E2">
        <w:rPr>
          <w:rFonts w:ascii="Palatino Linotype" w:hAnsi="Palatino Linotype"/>
          <w:sz w:val="22"/>
          <w:szCs w:val="22"/>
        </w:rPr>
        <w:t xml:space="preserve"> a </w:t>
      </w:r>
      <w:r w:rsidRPr="0059135F">
        <w:rPr>
          <w:rFonts w:ascii="Palatino Linotype" w:hAnsi="Palatino Linotype"/>
          <w:sz w:val="22"/>
          <w:szCs w:val="22"/>
        </w:rPr>
        <w:t>majetku fyzickej osoby</w:t>
      </w:r>
      <w:r w:rsidR="008314E2">
        <w:rPr>
          <w:rFonts w:ascii="Palatino Linotype" w:hAnsi="Palatino Linotype"/>
          <w:sz w:val="22"/>
          <w:szCs w:val="22"/>
        </w:rPr>
        <w:t>,</w:t>
      </w:r>
      <w:r w:rsidRPr="0059135F">
        <w:rPr>
          <w:rFonts w:ascii="Palatino Linotype" w:hAnsi="Palatino Linotype"/>
          <w:sz w:val="22"/>
          <w:szCs w:val="22"/>
        </w:rPr>
        <w:t xml:space="preserve"> </w:t>
      </w:r>
      <w:r w:rsidR="00946175" w:rsidRPr="00946175">
        <w:rPr>
          <w:rFonts w:ascii="Palatino Linotype" w:hAnsi="Palatino Linotype"/>
          <w:sz w:val="22"/>
          <w:szCs w:val="22"/>
        </w:rPr>
        <w:t>ako aj ochrany verejného poriadku a bezpečnosti, odhaľovania kriminality a ochrany majetku prevádzkovateľa</w:t>
      </w:r>
      <w:r w:rsidR="00946175">
        <w:rPr>
          <w:rFonts w:ascii="Palatino Linotype" w:hAnsi="Palatino Linotype"/>
          <w:sz w:val="22"/>
          <w:szCs w:val="22"/>
        </w:rPr>
        <w:t>.</w:t>
      </w:r>
    </w:p>
    <w:p w:rsidR="00C768F9" w:rsidRDefault="00C768F9" w:rsidP="008314E2">
      <w:pPr>
        <w:jc w:val="both"/>
        <w:rPr>
          <w:rFonts w:ascii="Palatino Linotype" w:hAnsi="Palatino Linotype"/>
          <w:sz w:val="22"/>
          <w:szCs w:val="22"/>
        </w:rPr>
      </w:pPr>
    </w:p>
    <w:p w:rsidR="0059135F" w:rsidRPr="0059135F" w:rsidRDefault="0059135F" w:rsidP="008314E2">
      <w:pPr>
        <w:pStyle w:val="Odsekzoznamu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59135F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59135F" w:rsidRPr="0059135F" w:rsidRDefault="0059135F" w:rsidP="008314E2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59135F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59135F" w:rsidRPr="0059135F" w:rsidRDefault="0059135F" w:rsidP="008314E2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59135F" w:rsidRPr="0059135F" w:rsidRDefault="0059135F" w:rsidP="0059135F">
      <w:pPr>
        <w:autoSpaceDE w:val="0"/>
        <w:rPr>
          <w:rFonts w:ascii="Palatino Linotype" w:hAnsi="Palatino Linotype"/>
          <w:sz w:val="22"/>
          <w:szCs w:val="22"/>
        </w:rPr>
      </w:pPr>
    </w:p>
    <w:p w:rsidR="0059135F" w:rsidRPr="0059135F" w:rsidRDefault="0059135F" w:rsidP="0059135F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59135F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59135F" w:rsidRDefault="0059135F" w:rsidP="008314E2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59135F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5B1B22" w:rsidRDefault="005B1B22" w:rsidP="008314E2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5B1B22" w:rsidRPr="005B1B22" w:rsidRDefault="005B1B22" w:rsidP="008314E2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5B1B22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5B1B22" w:rsidRPr="005B1B22" w:rsidRDefault="005B1B22" w:rsidP="005B1B22">
      <w:pPr>
        <w:autoSpaceDE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5B1B22" w:rsidRPr="0059135F" w:rsidRDefault="005B1B22" w:rsidP="0059135F">
      <w:pPr>
        <w:rPr>
          <w:rFonts w:ascii="Palatino Linotype" w:hAnsi="Palatino Linotype"/>
          <w:sz w:val="22"/>
          <w:szCs w:val="22"/>
        </w:rPr>
      </w:pPr>
    </w:p>
    <w:p w:rsidR="00C768F9" w:rsidRPr="0059135F" w:rsidRDefault="00C768F9" w:rsidP="0059135F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59135F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C768F9" w:rsidRPr="0059135F" w:rsidRDefault="00C768F9" w:rsidP="00C768F9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21"/>
      </w:tblGrid>
      <w:tr w:rsidR="00C768F9" w:rsidRPr="0059135F" w:rsidTr="0059135F">
        <w:trPr>
          <w:trHeight w:val="340"/>
        </w:trPr>
        <w:tc>
          <w:tcPr>
            <w:tcW w:w="4818" w:type="dxa"/>
            <w:shd w:val="clear" w:color="auto" w:fill="FFF2CC" w:themeFill="accent4" w:themeFillTint="33"/>
          </w:tcPr>
          <w:p w:rsidR="00C768F9" w:rsidRPr="0059135F" w:rsidRDefault="0059135F" w:rsidP="0059135F">
            <w:pPr>
              <w:spacing w:before="10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9135F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21" w:type="dxa"/>
            <w:shd w:val="clear" w:color="auto" w:fill="FFF2CC" w:themeFill="accent4" w:themeFillTint="33"/>
          </w:tcPr>
          <w:p w:rsidR="00C768F9" w:rsidRPr="0059135F" w:rsidRDefault="0059135F" w:rsidP="0059135F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9135F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59135F" w:rsidRPr="0059135F" w:rsidTr="0059135F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59135F" w:rsidRPr="0059135F" w:rsidRDefault="0059135F" w:rsidP="007928DF">
            <w:pPr>
              <w:spacing w:before="100"/>
              <w:rPr>
                <w:rFonts w:ascii="Palatino Linotype" w:hAnsi="Palatino Linotype"/>
                <w:sz w:val="22"/>
                <w:szCs w:val="22"/>
              </w:rPr>
            </w:pPr>
            <w:r w:rsidRPr="0059135F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821" w:type="dxa"/>
            <w:shd w:val="clear" w:color="auto" w:fill="DEEAF6" w:themeFill="accent1" w:themeFillTint="33"/>
          </w:tcPr>
          <w:p w:rsidR="0059135F" w:rsidRPr="0059135F" w:rsidRDefault="0059135F" w:rsidP="007928DF">
            <w:pPr>
              <w:rPr>
                <w:rFonts w:ascii="Palatino Linotype" w:hAnsi="Palatino Linotype"/>
                <w:sz w:val="22"/>
                <w:szCs w:val="22"/>
              </w:rPr>
            </w:pPr>
            <w:r w:rsidRPr="0059135F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59135F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C768F9" w:rsidRPr="0059135F" w:rsidTr="0059135F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C768F9" w:rsidRPr="0059135F" w:rsidRDefault="00C768F9" w:rsidP="007928DF">
            <w:pPr>
              <w:spacing w:before="100"/>
              <w:rPr>
                <w:rFonts w:ascii="Palatino Linotype" w:hAnsi="Palatino Linotype"/>
                <w:sz w:val="22"/>
                <w:szCs w:val="22"/>
              </w:rPr>
            </w:pPr>
            <w:r w:rsidRPr="0059135F">
              <w:rPr>
                <w:rFonts w:ascii="Palatino Linotype" w:hAnsi="Palatino Linotype"/>
                <w:sz w:val="22"/>
                <w:szCs w:val="22"/>
              </w:rPr>
              <w:t xml:space="preserve">Orgány činné v trestnom konaní </w:t>
            </w:r>
          </w:p>
        </w:tc>
        <w:tc>
          <w:tcPr>
            <w:tcW w:w="4821" w:type="dxa"/>
            <w:shd w:val="clear" w:color="auto" w:fill="DEEAF6" w:themeFill="accent1" w:themeFillTint="33"/>
          </w:tcPr>
          <w:p w:rsidR="00C768F9" w:rsidRPr="0059135F" w:rsidRDefault="00C768F9" w:rsidP="007928DF">
            <w:pPr>
              <w:rPr>
                <w:rFonts w:ascii="Palatino Linotype" w:hAnsi="Palatino Linotype"/>
                <w:sz w:val="22"/>
                <w:szCs w:val="22"/>
              </w:rPr>
            </w:pPr>
            <w:r w:rsidRPr="0059135F">
              <w:rPr>
                <w:rFonts w:ascii="Palatino Linotype" w:hAnsi="Palatino Linotype"/>
                <w:sz w:val="22"/>
                <w:szCs w:val="22"/>
              </w:rPr>
              <w:t>Zákon č. 301/2005 Z. z. Trestný priadok v znení neskorších zákonov, Zákon o policajnom zbore</w:t>
            </w:r>
          </w:p>
        </w:tc>
      </w:tr>
      <w:tr w:rsidR="00C768F9" w:rsidRPr="0059135F" w:rsidTr="0059135F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C768F9" w:rsidRPr="0059135F" w:rsidRDefault="00C768F9" w:rsidP="007928DF">
            <w:pPr>
              <w:spacing w:before="100"/>
              <w:rPr>
                <w:rFonts w:ascii="Palatino Linotype" w:hAnsi="Palatino Linotype"/>
                <w:sz w:val="22"/>
                <w:szCs w:val="22"/>
              </w:rPr>
            </w:pPr>
            <w:r w:rsidRPr="0059135F">
              <w:rPr>
                <w:rFonts w:ascii="Palatino Linotype" w:hAnsi="Palatino Linotype"/>
                <w:sz w:val="22"/>
                <w:szCs w:val="22"/>
              </w:rPr>
              <w:t>Príslušný súd</w:t>
            </w:r>
          </w:p>
        </w:tc>
        <w:tc>
          <w:tcPr>
            <w:tcW w:w="4821" w:type="dxa"/>
            <w:shd w:val="clear" w:color="auto" w:fill="DEEAF6" w:themeFill="accent1" w:themeFillTint="33"/>
          </w:tcPr>
          <w:p w:rsidR="00C768F9" w:rsidRPr="0059135F" w:rsidRDefault="00C768F9" w:rsidP="007928DF">
            <w:pPr>
              <w:rPr>
                <w:rFonts w:ascii="Palatino Linotype" w:hAnsi="Palatino Linotype"/>
                <w:sz w:val="22"/>
                <w:szCs w:val="22"/>
              </w:rPr>
            </w:pPr>
            <w:r w:rsidRPr="0059135F">
              <w:rPr>
                <w:rFonts w:ascii="Palatino Linotype" w:hAnsi="Palatino Linotype"/>
                <w:sz w:val="22"/>
                <w:szCs w:val="22"/>
              </w:rPr>
              <w:t xml:space="preserve">Zákon č. 99/1963 Občiansky súdny poriadok </w:t>
            </w:r>
          </w:p>
        </w:tc>
      </w:tr>
      <w:tr w:rsidR="00C768F9" w:rsidRPr="0059135F" w:rsidTr="0059135F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C768F9" w:rsidRPr="0059135F" w:rsidRDefault="00C768F9" w:rsidP="007928DF">
            <w:pPr>
              <w:spacing w:before="100"/>
              <w:rPr>
                <w:rFonts w:ascii="Palatino Linotype" w:hAnsi="Palatino Linotype"/>
                <w:sz w:val="22"/>
                <w:szCs w:val="22"/>
              </w:rPr>
            </w:pPr>
            <w:r w:rsidRPr="0059135F">
              <w:rPr>
                <w:rFonts w:ascii="Palatino Linotype" w:hAnsi="Palatino Linotype"/>
                <w:sz w:val="22"/>
                <w:szCs w:val="22"/>
              </w:rPr>
              <w:t>Iný správny orgá</w:t>
            </w:r>
            <w:r w:rsidR="001E7B62">
              <w:rPr>
                <w:rFonts w:ascii="Palatino Linotype" w:hAnsi="Palatino Linotype"/>
                <w:sz w:val="22"/>
                <w:szCs w:val="22"/>
              </w:rPr>
              <w:t>n</w:t>
            </w:r>
          </w:p>
        </w:tc>
        <w:tc>
          <w:tcPr>
            <w:tcW w:w="4821" w:type="dxa"/>
            <w:shd w:val="clear" w:color="auto" w:fill="DEEAF6" w:themeFill="accent1" w:themeFillTint="33"/>
          </w:tcPr>
          <w:p w:rsidR="00C768F9" w:rsidRPr="0059135F" w:rsidRDefault="00C768F9" w:rsidP="007928DF">
            <w:pPr>
              <w:rPr>
                <w:rFonts w:ascii="Palatino Linotype" w:hAnsi="Palatino Linotype"/>
                <w:sz w:val="22"/>
                <w:szCs w:val="22"/>
              </w:rPr>
            </w:pPr>
            <w:r w:rsidRPr="0059135F">
              <w:rPr>
                <w:rFonts w:ascii="Palatino Linotype" w:hAnsi="Palatino Linotype"/>
                <w:sz w:val="22"/>
                <w:szCs w:val="22"/>
              </w:rPr>
              <w:t>Zákon č. 71/1967 Správny poriadok</w:t>
            </w:r>
          </w:p>
        </w:tc>
      </w:tr>
    </w:tbl>
    <w:p w:rsidR="0059135F" w:rsidRPr="0059135F" w:rsidRDefault="0059135F">
      <w:pPr>
        <w:rPr>
          <w:rFonts w:ascii="Palatino Linotype" w:hAnsi="Palatino Linotype"/>
          <w:sz w:val="22"/>
          <w:szCs w:val="22"/>
        </w:rPr>
      </w:pPr>
    </w:p>
    <w:sectPr w:rsidR="0059135F" w:rsidRPr="005913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4653" w:rsidRDefault="00484653" w:rsidP="0059135F">
      <w:r>
        <w:separator/>
      </w:r>
    </w:p>
  </w:endnote>
  <w:endnote w:type="continuationSeparator" w:id="0">
    <w:p w:rsidR="00484653" w:rsidRDefault="00484653" w:rsidP="005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4653" w:rsidRDefault="00484653" w:rsidP="0059135F">
      <w:r>
        <w:separator/>
      </w:r>
    </w:p>
  </w:footnote>
  <w:footnote w:type="continuationSeparator" w:id="0">
    <w:p w:rsidR="00484653" w:rsidRDefault="00484653" w:rsidP="005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135F" w:rsidRDefault="001E7B62">
    <w:pPr>
      <w:pStyle w:val="Hlavika"/>
    </w:pPr>
    <w:r>
      <w:rPr>
        <w:rFonts w:ascii="Palatino Linotype" w:hAnsi="Palatino Linotype"/>
        <w:sz w:val="22"/>
        <w:szCs w:val="22"/>
      </w:rPr>
      <w:t>Informačná povinnosť</w:t>
    </w:r>
    <w:r w:rsidR="0059135F">
      <w:tab/>
    </w:r>
    <w:r w:rsidR="0059135F">
      <w:tab/>
    </w:r>
    <w:r>
      <w:rPr>
        <w:noProof/>
        <w:lang w:eastAsia="sk-SK"/>
      </w:rPr>
      <w:drawing>
        <wp:inline distT="0" distB="0" distL="0" distR="0" wp14:anchorId="3706526D" wp14:editId="0894DFF7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14E2" w:rsidRDefault="008314E2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4E6A9" wp14:editId="2CA10D3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34100" cy="9525"/>
              <wp:effectExtent l="0" t="0" r="19050" b="2857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BDF07B" id="Rovná spojnica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84ADE"/>
    <w:multiLevelType w:val="hybridMultilevel"/>
    <w:tmpl w:val="93EEB3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2DB8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B4142"/>
    <w:multiLevelType w:val="hybridMultilevel"/>
    <w:tmpl w:val="93EEB3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F9"/>
    <w:rsid w:val="00076EFD"/>
    <w:rsid w:val="0009203B"/>
    <w:rsid w:val="001E7B62"/>
    <w:rsid w:val="00414AD6"/>
    <w:rsid w:val="00484653"/>
    <w:rsid w:val="004D0349"/>
    <w:rsid w:val="00512767"/>
    <w:rsid w:val="0059135F"/>
    <w:rsid w:val="005B1B22"/>
    <w:rsid w:val="008314E2"/>
    <w:rsid w:val="009208E5"/>
    <w:rsid w:val="00946175"/>
    <w:rsid w:val="00C768F9"/>
    <w:rsid w:val="00F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A3F5"/>
  <w15:chartTrackingRefBased/>
  <w15:docId w15:val="{BA0F9377-A055-4321-AED9-AC4B4BCC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68F9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68F9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5913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135F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913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135F"/>
    <w:rPr>
      <w:rFonts w:ascii="Verdana" w:eastAsia="Times New Roman" w:hAnsi="Verdana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Veronika Tothova</cp:lastModifiedBy>
  <cp:revision>9</cp:revision>
  <dcterms:created xsi:type="dcterms:W3CDTF">2019-01-02T20:48:00Z</dcterms:created>
  <dcterms:modified xsi:type="dcterms:W3CDTF">2020-04-30T08:51:00Z</dcterms:modified>
</cp:coreProperties>
</file>